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 Black" w:hAnsi="Arial Black"/>
          <w:b/>
          <w:b/>
          <w:bCs/>
        </w:rPr>
      </w:pPr>
      <w:r>
        <w:rPr>
          <w:rFonts w:ascii="Arial Black" w:hAnsi="Arial Black"/>
          <w:b/>
          <w:bCs/>
          <w:sz w:val="24"/>
          <w:szCs w:val="24"/>
        </w:rPr>
        <w:t>POPTÁVKOVÉ ŘÍZENÍ – POROVNÁNÍ CEN</w:t>
      </w:r>
    </w:p>
    <w:p>
      <w:pPr>
        <w:pStyle w:val="Normal"/>
        <w:bidi w:val="0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rPr>
          <w:b/>
          <w:b/>
          <w:bCs/>
        </w:rPr>
      </w:pPr>
      <w:r>
        <w:rPr>
          <w:rFonts w:ascii="serif" w:hAnsi="serif"/>
          <w:b/>
          <w:bCs/>
          <w:sz w:val="24"/>
          <w:szCs w:val="24"/>
        </w:rPr>
        <w:t>Bytové družstvo Rotavská, majitel 10 domů, celkem 270 bytů a celkem 650 oken, poptává cenovou nabídku pro servis oken, včetně vyčleněného koordinátora prací za účelem porovnání cen. Přesné počty, typy a rozměry oken jsou na jednotlivých pozicích kompletní části (okna 1-6). Předpokládaný termín květen, červen 2022. Prohlídka možná po domluvě. Termín odevzdání 30. 4. 2022</w:t>
      </w:r>
    </w:p>
    <w:p>
      <w:pPr>
        <w:pStyle w:val="Normal"/>
        <w:bidi w:val="0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rPr>
          <w:b/>
          <w:b/>
          <w:bCs/>
          <w:sz w:val="26"/>
          <w:szCs w:val="26"/>
          <w:u w:val="single"/>
        </w:rPr>
      </w:pPr>
      <w:r>
        <w:rPr>
          <w:rFonts w:ascii="serif" w:hAnsi="serif"/>
          <w:b/>
          <w:bCs/>
          <w:sz w:val="26"/>
          <w:szCs w:val="26"/>
          <w:u w:val="single"/>
        </w:rPr>
        <w:t>Zájemci vyplní zjednodušenou část - nabídkovou cenu za 1bm bez DPH v rozsahu:</w:t>
      </w:r>
    </w:p>
    <w:p>
      <w:pPr>
        <w:pStyle w:val="Normal"/>
        <w:bidi w:val="0"/>
        <w:rPr/>
      </w:pPr>
      <w:r>
        <w:rPr>
          <w:rFonts w:ascii="serif" w:hAnsi="serif"/>
          <w:sz w:val="24"/>
          <w:szCs w:val="24"/>
        </w:rPr>
        <w:t xml:space="preserve">A) Sazba kompletní opravy nátěru povrchové úpravy profilů rám a křídel (dle postupu prací níže), včetně seřízení a promazání - </w:t>
      </w:r>
      <w:r>
        <w:rPr>
          <w:rFonts w:ascii="serif" w:hAnsi="serif"/>
          <w:sz w:val="24"/>
          <w:szCs w:val="24"/>
          <w:highlight w:val="yellow"/>
        </w:rPr>
        <w:t>XXX</w:t>
      </w:r>
      <w:r>
        <w:rPr>
          <w:rFonts w:ascii="serif" w:hAnsi="serif"/>
          <w:sz w:val="24"/>
          <w:szCs w:val="24"/>
        </w:rPr>
        <w:t>,- Kč / 1bm, bez DPH</w:t>
      </w:r>
    </w:p>
    <w:p>
      <w:pPr>
        <w:pStyle w:val="Normal"/>
        <w:bidi w:val="0"/>
        <w:rPr/>
      </w:pPr>
      <w:r>
        <w:rPr>
          <w:rFonts w:ascii="serif" w:hAnsi="serif"/>
          <w:sz w:val="24"/>
          <w:szCs w:val="24"/>
        </w:rPr>
        <w:t>B) Sazba z jednodušené opravy nátěru povrchové úpravy profilů rámů a křídel (dle postupu prací</w:t>
        <w:br/>
        <w:t xml:space="preserve">níže), včetně seřízení a promazání - </w:t>
      </w:r>
      <w:r>
        <w:rPr>
          <w:rFonts w:ascii="serif" w:hAnsi="serif"/>
          <w:sz w:val="24"/>
          <w:szCs w:val="24"/>
          <w:highlight w:val="yellow"/>
        </w:rPr>
        <w:t>XXX</w:t>
      </w:r>
      <w:r>
        <w:rPr>
          <w:rFonts w:ascii="serif" w:hAnsi="serif"/>
          <w:sz w:val="24"/>
          <w:szCs w:val="24"/>
        </w:rPr>
        <w:t>,- Kč / 1bm, bez DPH</w:t>
      </w:r>
    </w:p>
    <w:p>
      <w:pPr>
        <w:pStyle w:val="Normal"/>
        <w:bidi w:val="0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rPr>
          <w:b/>
          <w:b/>
          <w:bCs/>
          <w:u w:val="single"/>
        </w:rPr>
      </w:pPr>
      <w:r>
        <w:rPr>
          <w:rFonts w:ascii="serif" w:hAnsi="serif"/>
          <w:b/>
          <w:bCs/>
          <w:sz w:val="24"/>
          <w:szCs w:val="24"/>
          <w:u w:val="single"/>
        </w:rPr>
        <w:t>REFERENCE TŘÍ OBDOBNÝCH ZAKÁZEK VČETNĚ KONTAKTŮ:</w:t>
      </w:r>
    </w:p>
    <w:p>
      <w:pPr>
        <w:pStyle w:val="Normal"/>
        <w:numPr>
          <w:ilvl w:val="0"/>
          <w:numId w:val="1"/>
        </w:numPr>
        <w:bidi w:val="0"/>
        <w:rPr>
          <w:highlight w:val="yellow"/>
        </w:rPr>
      </w:pPr>
      <w:r>
        <w:rPr>
          <w:rFonts w:ascii="serif" w:hAnsi="serif"/>
          <w:sz w:val="24"/>
          <w:szCs w:val="24"/>
          <w:highlight w:val="yellow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rPr>
          <w:highlight w:val="yellow"/>
        </w:rPr>
      </w:pPr>
      <w:r>
        <w:rPr>
          <w:rFonts w:ascii="serif" w:hAnsi="serif"/>
          <w:sz w:val="24"/>
          <w:szCs w:val="24"/>
          <w:highlight w:val="yellow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rPr>
          <w:highlight w:val="yellow"/>
        </w:rPr>
      </w:pPr>
      <w:r>
        <w:rPr>
          <w:rFonts w:ascii="serif" w:hAnsi="serif"/>
          <w:sz w:val="24"/>
          <w:szCs w:val="24"/>
          <w:highlight w:val="yellow"/>
        </w:rPr>
        <w:t xml:space="preserve"> </w:t>
      </w:r>
    </w:p>
    <w:p>
      <w:pPr>
        <w:pStyle w:val="Normal"/>
        <w:bidi w:val="0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rPr>
          <w:sz w:val="26"/>
          <w:szCs w:val="26"/>
        </w:rPr>
      </w:pPr>
      <w:r>
        <w:rPr>
          <w:rFonts w:ascii="serif" w:hAnsi="serif"/>
          <w:b/>
          <w:bCs/>
          <w:sz w:val="26"/>
          <w:szCs w:val="26"/>
          <w:u w:val="single"/>
        </w:rPr>
        <w:t xml:space="preserve">Vážní zájemci </w:t>
      </w:r>
      <w:r>
        <w:rPr>
          <w:rFonts w:eastAsia="Cambria" w:cs="Cambria" w:ascii="serif" w:hAnsi="serif"/>
          <w:b/>
          <w:bCs/>
          <w:color w:val="auto"/>
          <w:kern w:val="0"/>
          <w:sz w:val="26"/>
          <w:szCs w:val="26"/>
          <w:u w:val="single"/>
          <w:lang w:val="cs-CZ" w:eastAsia="zh-CN" w:bidi="hi-IN"/>
        </w:rPr>
        <w:t>mohou vyplnit</w:t>
      </w:r>
      <w:r>
        <w:rPr>
          <w:rFonts w:ascii="serif" w:hAnsi="serif"/>
          <w:b/>
          <w:bCs/>
          <w:sz w:val="26"/>
          <w:szCs w:val="26"/>
          <w:u w:val="single"/>
        </w:rPr>
        <w:t xml:space="preserve"> kompletní cenovou nabídku:</w:t>
      </w:r>
    </w:p>
    <w:p>
      <w:pPr>
        <w:pStyle w:val="Normal"/>
        <w:bidi w:val="0"/>
        <w:rPr/>
      </w:pPr>
      <w:r>
        <w:rPr>
          <w:rFonts w:ascii="serif" w:hAnsi="serif"/>
          <w:sz w:val="24"/>
          <w:szCs w:val="24"/>
        </w:rPr>
        <w:t>Cenová nabídka jednotlivých typů oken, které se opakují na jednotlivých deseti domech:</w:t>
      </w:r>
    </w:p>
    <w:p>
      <w:pPr>
        <w:pStyle w:val="Normal"/>
        <w:bidi w:val="0"/>
        <w:rPr/>
      </w:pPr>
      <w:r>
        <w:rPr>
          <w:rFonts w:ascii="serif" w:hAnsi="serif"/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Okno trojkřídlové – dvě křídla otevíravé a spodní díl pevný o rozměru 1380 x 1930 mm (celkem 200 oken)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Kompletní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 níže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1A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Zjednodušená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níže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1B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Vyčištění a ošetření venkovní strany rámů a křídel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přípravkem Holz – Reiniger</w:t>
      </w:r>
      <w:r>
        <w:rPr>
          <w:sz w:val="24"/>
          <w:szCs w:val="24"/>
        </w:rPr>
        <w:t xml:space="preserve"> –</w:t>
        <w:br/>
      </w:r>
      <w:r>
        <w:rPr>
          <w:rFonts w:ascii="serif" w:hAnsi="serif"/>
          <w:sz w:val="24"/>
          <w:szCs w:val="24"/>
        </w:rPr>
        <w:t>čistící prostředek na bázi vyššího alkoholu a ošetření přípravkem Holzpflege Balsam –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ošetřující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prostředek ředitelný vodou, seřízení a promazání kování, kontrola přiznaných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1C je XXX,-Kč + 15% DPH</w:t>
      </w:r>
    </w:p>
    <w:p>
      <w:pPr>
        <w:pStyle w:val="Normal"/>
        <w:bidi w:val="0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rPr/>
      </w:pPr>
      <w:r>
        <w:rPr>
          <w:rFonts w:ascii="serif" w:hAnsi="serif"/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Okno dvojkřídlové – dvě křídla otevíravé o rozměru 1960 x 1200 mm (celkem 90 oken)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Kompletní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 níže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 xml:space="preserve">celkem cena prací za položku číslo 2A je </w:t>
      </w:r>
      <w:r>
        <w:rPr>
          <w:rFonts w:ascii="serif" w:hAnsi="serif"/>
          <w:sz w:val="24"/>
          <w:szCs w:val="24"/>
        </w:rPr>
        <w:t>XXX</w:t>
      </w:r>
      <w:r>
        <w:rPr>
          <w:rFonts w:ascii="serif" w:hAnsi="serif"/>
          <w:sz w:val="24"/>
          <w:szCs w:val="24"/>
        </w:rPr>
        <w:t>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Zjednodušená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níže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2B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Vyčištění a ošetření venkovní strany rámů a křídel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přípravkem Holz – Reiniger</w:t>
      </w:r>
      <w:r>
        <w:rPr>
          <w:sz w:val="24"/>
          <w:szCs w:val="24"/>
        </w:rPr>
        <w:t xml:space="preserve"> –</w:t>
        <w:br/>
      </w:r>
      <w:r>
        <w:rPr>
          <w:rFonts w:ascii="serif" w:hAnsi="serif"/>
          <w:sz w:val="24"/>
          <w:szCs w:val="24"/>
        </w:rPr>
        <w:t>čistící prostředek na bázi vyššího alkoholu a ošetření přípravkem Holzpflege Balsam –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ošetřující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prostředek ředitelný vodou, seřízení a promazání kování, kontrola přiznaných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2C je XXX,-Kč + 15% DPH</w:t>
      </w:r>
    </w:p>
    <w:p>
      <w:pPr>
        <w:pStyle w:val="Normal"/>
        <w:bidi w:val="0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rPr/>
      </w:pPr>
      <w:r>
        <w:rPr>
          <w:rFonts w:ascii="serif" w:hAnsi="serif"/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Okno jednokřídlové –otevíravé o rozměru 960 x 2270 mm (celkem 60 oken)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Kompletní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 níže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 xml:space="preserve">celkem cena prací za položku číslo 3A je </w:t>
      </w:r>
      <w:r>
        <w:rPr>
          <w:rFonts w:eastAsia="Cambria" w:cs="Cambria" w:ascii="serif" w:hAnsi="serif"/>
          <w:color w:val="auto"/>
          <w:kern w:val="0"/>
          <w:sz w:val="24"/>
          <w:szCs w:val="24"/>
          <w:lang w:val="cs-CZ" w:eastAsia="zh-CN" w:bidi="hi-IN"/>
        </w:rPr>
        <w:t>XXX</w:t>
      </w:r>
      <w:r>
        <w:rPr>
          <w:rFonts w:ascii="serif" w:hAnsi="serif"/>
          <w:sz w:val="24"/>
          <w:szCs w:val="24"/>
        </w:rPr>
        <w:t>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Zjednodušená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níže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 xml:space="preserve">celkem cena prací za položku číslo 3B je </w:t>
      </w:r>
      <w:r>
        <w:rPr>
          <w:rFonts w:ascii="serif" w:hAnsi="serif"/>
          <w:sz w:val="24"/>
          <w:szCs w:val="24"/>
        </w:rPr>
        <w:t>XXX</w:t>
      </w:r>
      <w:r>
        <w:rPr>
          <w:rFonts w:ascii="serif" w:hAnsi="serif"/>
          <w:sz w:val="24"/>
          <w:szCs w:val="24"/>
        </w:rPr>
        <w:t>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Vyčištění a ošetření venkovní strany rámů a křídel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přípravkem Holz – Reiniger</w:t>
      </w:r>
      <w:r>
        <w:rPr>
          <w:sz w:val="24"/>
          <w:szCs w:val="24"/>
        </w:rPr>
        <w:t xml:space="preserve"> –</w:t>
        <w:br/>
      </w:r>
      <w:r>
        <w:rPr>
          <w:rFonts w:ascii="serif" w:hAnsi="serif"/>
          <w:sz w:val="24"/>
          <w:szCs w:val="24"/>
        </w:rPr>
        <w:t>čistící prostředek na bázi vyššího alkoholu a ošetření přípravkem Holzpflege Balsam –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ošetřující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prostředek ředitelný vodou, seřízení a promazání kování, kontrola přiznaných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3C je XXX,-Kč + 15% DPH</w:t>
      </w:r>
    </w:p>
    <w:p>
      <w:pPr>
        <w:pStyle w:val="Normal"/>
        <w:bidi w:val="0"/>
        <w:rPr/>
      </w:pPr>
      <w:r>
        <w:rPr>
          <w:sz w:val="24"/>
          <w:szCs w:val="24"/>
        </w:rPr>
        <w:br/>
      </w:r>
      <w:r>
        <w:rPr>
          <w:rFonts w:ascii="serif" w:hAnsi="serif"/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Okno dvojkřídlové – dvě křídla otevíravé o rozměru 2210 x 2260 mm (celkem 20 oken)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Kompletní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 níže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4A je XXX,-Kč + 15% DPH</w:t>
      </w:r>
    </w:p>
    <w:p>
      <w:pPr>
        <w:pStyle w:val="Normal"/>
        <w:bidi w:val="0"/>
        <w:rPr/>
      </w:pPr>
      <w:r>
        <w:rPr>
          <w:rFonts w:ascii="serif" w:hAnsi="serif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Zjednodušená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níže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4B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Vyčištění a ošetření venkovní strany rámů a křídel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přípravkem Holz – Reiniger</w:t>
      </w:r>
      <w:r>
        <w:rPr>
          <w:sz w:val="24"/>
          <w:szCs w:val="24"/>
        </w:rPr>
        <w:t xml:space="preserve"> –</w:t>
        <w:br/>
      </w:r>
      <w:r>
        <w:rPr>
          <w:rFonts w:ascii="serif" w:hAnsi="serif"/>
          <w:sz w:val="24"/>
          <w:szCs w:val="24"/>
        </w:rPr>
        <w:t>čistící prostředek na bázi vyššího alkoholu a ošetření přípravkem Holzpflege Balsam –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ošetřující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prostředek ředitelný vodou, seřízení a promazání kování, kontrola přiznaných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4C je XXX,-Kč + 15% DPH</w:t>
      </w:r>
    </w:p>
    <w:p>
      <w:pPr>
        <w:pStyle w:val="Normal"/>
        <w:bidi w:val="0"/>
        <w:rPr>
          <w:rFonts w:ascii="serif" w:hAnsi="serif"/>
          <w:sz w:val="24"/>
          <w:szCs w:val="24"/>
        </w:rPr>
      </w:pPr>
      <w:r>
        <w:rPr>
          <w:rFonts w:ascii="serif" w:hAnsi="serif"/>
          <w:sz w:val="24"/>
          <w:szCs w:val="24"/>
        </w:rPr>
      </w:r>
    </w:p>
    <w:p>
      <w:pPr>
        <w:pStyle w:val="Normal"/>
        <w:bidi w:val="0"/>
        <w:rPr/>
      </w:pPr>
      <w:r>
        <w:rPr>
          <w:rFonts w:ascii="serif" w:hAnsi="serif"/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Okno dvojkřídlové – dvě křídla otevíravé o rozměru 1460 x 2260 mm (celkem 100 oken)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Kompletní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 níže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5A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Zjednodušená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níže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5B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Vyčištění a ošetření venkovní strany rámů a křídel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přípravkem Holz – Reiniger</w:t>
      </w:r>
      <w:r>
        <w:rPr>
          <w:sz w:val="24"/>
          <w:szCs w:val="24"/>
        </w:rPr>
        <w:t xml:space="preserve"> –</w:t>
        <w:br/>
      </w:r>
      <w:r>
        <w:rPr>
          <w:rFonts w:ascii="serif" w:hAnsi="serif"/>
          <w:sz w:val="24"/>
          <w:szCs w:val="24"/>
        </w:rPr>
        <w:t>čistící prostředek na bázi vyššího alkoholu a ošetření přípravkem Holzpflege Balsam –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ošetřující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prostředek ředitelný vodou, seřízení a promazání kování, kontrola přiznaných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5C je XXX,-Kč + 15% DPH</w:t>
      </w:r>
    </w:p>
    <w:p>
      <w:pPr>
        <w:pStyle w:val="Normal"/>
        <w:bidi w:val="0"/>
        <w:rPr/>
      </w:pPr>
      <w:r>
        <w:rPr>
          <w:sz w:val="24"/>
          <w:szCs w:val="24"/>
        </w:rPr>
        <w:br/>
      </w:r>
      <w:r>
        <w:rPr>
          <w:rFonts w:ascii="serif" w:hAnsi="serif"/>
          <w:b/>
          <w:bCs/>
          <w:sz w:val="24"/>
          <w:szCs w:val="24"/>
        </w:rPr>
        <w:t>6.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Okno dvojkřídlové – horní křídlo otevíravé a spodní díl pevný o rozměru 960 x 1950 mm (celkem 120 oken)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Kompletní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 níže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 xml:space="preserve">celkem cena prací za položku číslo 6A je </w:t>
      </w:r>
      <w:r>
        <w:rPr>
          <w:rFonts w:eastAsia="Cambria" w:cs="Cambria" w:ascii="serif" w:hAnsi="serif"/>
          <w:color w:val="auto"/>
          <w:kern w:val="0"/>
          <w:sz w:val="24"/>
          <w:szCs w:val="24"/>
          <w:lang w:val="cs-CZ" w:eastAsia="zh-CN" w:bidi="hi-IN"/>
        </w:rPr>
        <w:t>XXX</w:t>
      </w:r>
      <w:r>
        <w:rPr>
          <w:rFonts w:ascii="serif" w:hAnsi="serif"/>
          <w:sz w:val="24"/>
          <w:szCs w:val="24"/>
        </w:rPr>
        <w:t>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Zjednodušená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níže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6B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Vyčištění a ošetření venkovní strany rámů a křídel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přípravkem Holz – Reiniger</w:t>
      </w:r>
      <w:r>
        <w:rPr>
          <w:sz w:val="24"/>
          <w:szCs w:val="24"/>
        </w:rPr>
        <w:t xml:space="preserve"> –</w:t>
        <w:br/>
      </w:r>
      <w:r>
        <w:rPr>
          <w:rFonts w:ascii="serif" w:hAnsi="serif"/>
          <w:sz w:val="24"/>
          <w:szCs w:val="24"/>
        </w:rPr>
        <w:t>čistící prostředek na bázi vyššího alkoholu a ošetření přípravkem Holzpflege Balsam –</w:t>
      </w:r>
    </w:p>
    <w:p>
      <w:pPr>
        <w:pStyle w:val="Normal"/>
        <w:bidi w:val="0"/>
        <w:rPr/>
      </w:pPr>
      <w:r>
        <w:rPr>
          <w:rFonts w:ascii="serif" w:hAnsi="serif"/>
          <w:sz w:val="24"/>
          <w:szCs w:val="24"/>
        </w:rPr>
        <w:t>ošetřující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prostředek ředitelný vodou, seřízení a promazání kování, kontrola přiznaných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6C je XXX,-Kč + 15% DPH</w:t>
      </w:r>
    </w:p>
    <w:p>
      <w:pPr>
        <w:pStyle w:val="Normal"/>
        <w:bidi w:val="0"/>
        <w:rPr/>
      </w:pPr>
      <w:r>
        <w:rPr>
          <w:sz w:val="24"/>
          <w:szCs w:val="24"/>
        </w:rPr>
        <w:br/>
      </w:r>
      <w:r>
        <w:rPr>
          <w:rFonts w:ascii="serif" w:hAnsi="serif"/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>
        <w:rPr>
          <w:rFonts w:ascii="serif" w:hAnsi="serif"/>
          <w:b/>
          <w:bCs/>
          <w:sz w:val="24"/>
          <w:szCs w:val="24"/>
        </w:rPr>
        <w:t>Okno jednokřídlové – pevné o rozměru 1390 x 440 mm (celkem 60 oken)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Kompletní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 níže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7A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Zjednodušená oprava nátěru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povrchové úpravy profilů rámů a křídel dle postupu prací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níže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( sazba XXX,-Kč / 1bm profilu)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Seřízení a promazání celoobvodového kování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7B je XXX,-Kč + 15%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Vyčištění a ošetření venkovní strany rámů a křídel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přípravkem Holz – Reiniger</w:t>
      </w:r>
      <w:r>
        <w:rPr>
          <w:sz w:val="24"/>
          <w:szCs w:val="24"/>
        </w:rPr>
        <w:t xml:space="preserve"> –</w:t>
        <w:br/>
      </w:r>
      <w:r>
        <w:rPr>
          <w:rFonts w:ascii="serif" w:hAnsi="serif"/>
          <w:sz w:val="24"/>
          <w:szCs w:val="24"/>
        </w:rPr>
        <w:t>čistící prostředek na bázi vyššího alkoholu a ošetření přípravkem Holzpflege Balsam –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ošetřující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prostředek ředitelný vodou, seřízení a promazání kování, kontrola přiznaných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cena prací XXX,-Kč bez DPH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celkem cena prací za položku číslo 7C je XXX,-Kč + 15% DPH</w:t>
      </w:r>
    </w:p>
    <w:p>
      <w:pPr>
        <w:pStyle w:val="Normal"/>
        <w:bidi w:val="0"/>
        <w:rPr>
          <w:rFonts w:ascii="serif" w:hAnsi="serif"/>
        </w:rPr>
      </w:pPr>
      <w:r>
        <w:rPr>
          <w:rFonts w:ascii="serif" w:hAnsi="serif"/>
        </w:rPr>
      </w:r>
    </w:p>
    <w:p>
      <w:pPr>
        <w:pStyle w:val="Normal"/>
        <w:bidi w:val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serif" w:hAnsi="serif"/>
          <w:b/>
          <w:bCs/>
          <w:sz w:val="24"/>
          <w:szCs w:val="24"/>
        </w:rPr>
        <w:t>Postup prací kompletní oprava povrchové úpravy (A) :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Nedržící nátěry odstraníme broušením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Zbytky nátěru odstraníme pomocí nitroředidla a speciální škrabky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Přebrousíme holé dřevo ( šedé skvrny )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Provedeme bezbarvou impregnaci v 1 vrstvě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Nátěr základního nátěru ve 2 až 3 vrstvách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Vyplnění přiznaných spojů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Natřeme bezbarvý plnič pórů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ascii="serif" w:hAnsi="serif"/>
          <w:sz w:val="24"/>
          <w:szCs w:val="24"/>
        </w:rPr>
        <w:t>Natřeme ve 6 až 9 vrstvách vrchní lak</w:t>
      </w:r>
      <w:r>
        <w:rPr>
          <w:sz w:val="24"/>
          <w:szCs w:val="24"/>
        </w:rPr>
        <w:br/>
      </w:r>
      <w:r>
        <w:rPr>
          <w:rFonts w:ascii="serif" w:hAnsi="serif"/>
          <w:sz w:val="24"/>
          <w:szCs w:val="24"/>
        </w:rPr>
        <w:t>Pro renovační práce používáme výhradně produkty firmy REMMERS. Podrobný technologický postup renovace oken předložíme na vyžádání. Jsme připraveni k jakékoliv konzultaci ohledně způsobu provedení, vysvětlení technologie, konkrétní realizace u Vás. Záruka na provedené práce je 36 měsíců.</w:t>
      </w:r>
      <w:r>
        <w:rPr>
          <w:sz w:val="24"/>
          <w:szCs w:val="24"/>
        </w:rPr>
        <w:br/>
      </w:r>
    </w:p>
    <w:p>
      <w:pPr>
        <w:pStyle w:val="Normal"/>
        <w:bidi w:val="0"/>
        <w:spacing w:lineRule="auto" w:line="259" w:before="0" w:after="160"/>
        <w:jc w:val="left"/>
        <w:rPr>
          <w:rFonts w:ascii="Cambria" w:hAnsi="Cambria" w:eastAsia="Cambria" w:cs="Cambria"/>
          <w:sz w:val="22"/>
          <w:szCs w:val="22"/>
        </w:rPr>
      </w:pPr>
      <w:r>
        <w:rPr>
          <w:rFonts w:eastAsia="Cambria" w:cs="Cambria" w:ascii="serif" w:hAnsi="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Postup prací zjednodušené opravy povrchové úpravy (B):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stávající povrchovou úpravu zdrsníme obroušením brusnou houbou o zrnitosti 180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setřeme vlhkým hadrem zbytky prachu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Vyplnění přiznaných spojů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Natřeme bezbarvý plnič pór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-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Natřeme v 3 až 4 vrstvách vrchní lak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Cambria" w:cs="Cambria" w:ascii="serif" w:hAnsi="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 renovační práce používáme výhradně produkty firmy REMMERS. Podrobný technologický postup renovace oken předložíme na vyžádání. Jsme připraveni k jakékoliv konzultaci ohledně způsobu provedení, vysvětlení technologie, konkrétní realizace u Vás. Záruka na provedené práce je 36 měsíců.</w:t>
      </w:r>
      <w:r>
        <w:rPr>
          <w:rFonts w:eastAsia="Cambria" w:cs="Cambria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418" w:right="985" w:header="708" w:top="2136" w:footer="395" w:bottom="1135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Lucida Grande C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serif">
    <w:charset w:val="ee"/>
    <w:family w:val="roman"/>
    <w:pitch w:val="variable"/>
  </w:font>
  <w:font w:name="Helvetica Neue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153" w:leader="none"/>
        <w:tab w:val="right" w:pos="8306" w:leader="none"/>
      </w:tabs>
      <w:jc w:val="center"/>
      <w:rPr>
        <w:color w:val="000000"/>
      </w:rPr>
    </w:pPr>
    <w:r>
      <w:rPr>
        <w:color w:val="000000"/>
      </w:rPr>
      <w:tab/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>/4</w:t>
    </w:r>
  </w:p>
  <w:p>
    <w:pPr>
      <w:pStyle w:val="Normal"/>
      <w:tabs>
        <w:tab w:val="clear" w:pos="709"/>
        <w:tab w:val="center" w:pos="4153" w:leader="none"/>
        <w:tab w:val="right" w:pos="8306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ind w:left="1418" w:hanging="0"/>
      <w:jc w:val="center"/>
      <w:rPr>
        <w:rFonts w:ascii="Helvetica Neue" w:hAnsi="Helvetica Neue" w:eastAsia="Helvetica Neue" w:cs="Helvetica Neue"/>
        <w:sz w:val="32"/>
        <w:szCs w:val="32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-702310</wp:posOffset>
          </wp:positionH>
          <wp:positionV relativeFrom="paragraph">
            <wp:posOffset>-278130</wp:posOffset>
          </wp:positionV>
          <wp:extent cx="1143000" cy="1143000"/>
          <wp:effectExtent l="0" t="0" r="0" b="0"/>
          <wp:wrapSquare wrapText="bothSides"/>
          <wp:docPr id="1" name="image2.gif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gif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Helvetica Neue" w:cs="Helvetica Neue" w:ascii="Helvetica Neue" w:hAnsi="Helvetica Neue"/>
        <w:sz w:val="32"/>
        <w:szCs w:val="32"/>
      </w:rPr>
      <w:t>B</w:t>
    </w:r>
    <w:r>
      <w:rPr>
        <w:rFonts w:eastAsia="Helvetica Neue" w:cs="Helvetica Neue" w:ascii="Helvetica Neue" w:hAnsi="Helvetica Neue"/>
        <w:sz w:val="32"/>
        <w:szCs w:val="32"/>
      </w:rPr>
      <w:t>ytové družstvo Rotavská, družstvo,</w:t>
    </w:r>
  </w:p>
  <w:p>
    <w:pPr>
      <w:pStyle w:val="Normal"/>
      <w:pBdr>
        <w:bottom w:val="single" w:sz="4" w:space="1" w:color="000000"/>
      </w:pBdr>
      <w:ind w:left="1418" w:hanging="0"/>
      <w:jc w:val="center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  <w:t xml:space="preserve">se sídlem Jaroslava Foglara 1332/6, 155 00 Praha 5, IČ: 264 32 722 </w:t>
    </w:r>
  </w:p>
  <w:p>
    <w:pPr>
      <w:pStyle w:val="Normal"/>
      <w:pBdr>
        <w:bottom w:val="single" w:sz="4" w:space="1" w:color="000000"/>
      </w:pBdr>
      <w:ind w:left="1418" w:hanging="0"/>
      <w:jc w:val="center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  <w:t xml:space="preserve">E-mail: pre@bdrotavska.cz </w:t>
    </w:r>
  </w:p>
  <w:p>
    <w:pPr>
      <w:pStyle w:val="Normal"/>
      <w:pBdr>
        <w:bottom w:val="single" w:sz="4" w:space="1" w:color="000000"/>
      </w:pBdr>
      <w:ind w:left="1418" w:hanging="0"/>
      <w:rPr>
        <w:rFonts w:ascii="Helvetica Neue" w:hAnsi="Helvetica Neue" w:eastAsia="Helvetica Neue" w:cs="Helvetica Neue"/>
        <w:sz w:val="20"/>
        <w:szCs w:val="20"/>
      </w:rPr>
    </w:pPr>
    <w:r>
      <w:rPr>
        <w:rFonts w:eastAsia="Helvetica Neue" w:cs="Helvetica Neue" w:ascii="Helvetica Neue" w:hAnsi="Helvetica Neue"/>
        <w:sz w:val="20"/>
        <w:szCs w:val="20"/>
      </w:rPr>
      <w:t>zapsané v obchodním rejstříku vedeném Městským soudem v Praze oddíl Dr.vložka 5031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317f22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715d0f"/>
    <w:rPr>
      <w:color w:val="0000FF" w:themeColor="hyperlink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12c19"/>
    <w:rPr/>
  </w:style>
  <w:style w:type="character" w:styleId="ZpatChar" w:customStyle="1">
    <w:name w:val="Zápatí Char"/>
    <w:basedOn w:val="DefaultParagraphFont"/>
    <w:link w:val="Zpat"/>
    <w:uiPriority w:val="99"/>
    <w:qFormat/>
    <w:rsid w:val="00c12c19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c12c19"/>
    <w:rPr>
      <w:rFonts w:ascii="Lucida Grande CE" w:hAnsi="Lucida Grande CE" w:cs="Lucida Grande CE"/>
      <w:sz w:val="18"/>
      <w:szCs w:val="18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b66b23"/>
    <w:rPr>
      <w:color w:val="800080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348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a23482"/>
    <w:rPr>
      <w:rFonts w:eastAsia="Cambria" w:eastAsiaTheme="minorHAnsi"/>
      <w:sz w:val="20"/>
      <w:szCs w:val="20"/>
    </w:rPr>
  </w:style>
  <w:style w:type="character" w:styleId="Strong">
    <w:name w:val="Strong"/>
    <w:basedOn w:val="DefaultParagraphFont"/>
    <w:uiPriority w:val="22"/>
    <w:qFormat/>
    <w:rsid w:val="00f83f38"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15d0f"/>
    <w:pPr>
      <w:spacing w:before="0" w:after="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c12c19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c12c19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c12c19"/>
    <w:pPr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201bd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Default" w:customStyle="1">
    <w:name w:val="Default"/>
    <w:qFormat/>
    <w:rsid w:val="00083cc4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mbria" w:cs="Arial"/>
      <w:color w:val="000000"/>
      <w:kern w:val="0"/>
      <w:sz w:val="24"/>
      <w:szCs w:val="24"/>
      <w:lang w:val="en-US" w:eastAsia="zh-CN" w:bidi="hi-IN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a23482"/>
    <w:pPr>
      <w:spacing w:before="0" w:after="200"/>
    </w:pPr>
    <w:rPr>
      <w:rFonts w:eastAsia="Cambria" w:eastAsiaTheme="minorHAnsi"/>
      <w:sz w:val="20"/>
      <w:szCs w:val="20"/>
    </w:rPr>
  </w:style>
  <w:style w:type="paragraph" w:styleId="Podtitul">
    <w:name w:val="Subtitle"/>
    <w:basedOn w:val="LOnormal"/>
    <w:next w:val="LO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a2379"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cs-CZ" w:eastAsia="zh-CN" w:bidi="hi-IN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AjZgdoLDD6IwEcbaq63GGXjczig==">AMUW2mXYDChNv6aGMkPNm5+hsZ8FioBW76uYPk7sjaiFYQ9XNB090F/CzuXa6yp+aPrHaUvtntaiZjlKm/NYUqsStEQ8tEodfrtV5K5NGMD8eH9CYbDfhno797lmVo8b6KffGZRLQIWi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LibreOffice/6.4.3.2$Windows_X86_64 LibreOffice_project/747b5d0ebf89f41c860ec2a39efd7cb15b54f2d8</Application>
  <Pages>4</Pages>
  <Words>1419</Words>
  <Characters>7556</Characters>
  <CharactersWithSpaces>8990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2020-04-28T06:46:00Z</dcterms:created>
  <dc:creator>harry</dc:creator>
  <dc:description/>
  <dc:language>cs-CZ</dc:language>
  <cp:lastModifiedBy/>
  <dcterms:modified xsi:type="dcterms:W3CDTF">2022-04-19T11:42:11Z</dcterms:modified>
  <cp:revision>8</cp:revision>
  <dc:subject/>
  <dc:title/>
</cp:coreProperties>
</file>